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05866" w:rsidRDefault="00000000">
      <w:pPr>
        <w:pStyle w:val="Heading1"/>
        <w:keepNext w:val="0"/>
        <w:keepLines w:val="0"/>
        <w:spacing w:before="480" w:line="360" w:lineRule="auto"/>
        <w:jc w:val="center"/>
        <w:rPr>
          <w:rFonts w:ascii="Times New Roman" w:eastAsia="Times New Roman" w:hAnsi="Times New Roman" w:cs="Times New Roman"/>
          <w:sz w:val="24"/>
          <w:szCs w:val="24"/>
        </w:rPr>
      </w:pPr>
      <w:bookmarkStart w:id="0" w:name="_roc388fg9oat" w:colFirst="0" w:colLast="0"/>
      <w:bookmarkEnd w:id="0"/>
      <w:r>
        <w:rPr>
          <w:rFonts w:ascii="Times New Roman" w:eastAsia="Times New Roman" w:hAnsi="Times New Roman" w:cs="Times New Roman"/>
          <w:b/>
          <w:bCs/>
          <w:sz w:val="28"/>
          <w:szCs w:val="28"/>
        </w:rPr>
        <w:t xml:space="preserve">Invisible Labour, Visible Inequality: Caste and Occupational Health in Urban India </w:t>
      </w:r>
    </w:p>
    <w:p w14:paraId="00000002" w14:textId="77777777" w:rsidR="00205866" w:rsidRDefault="00000000">
      <w:pPr>
        <w:pStyle w:val="Heading1"/>
        <w:keepNext w:val="0"/>
        <w:keepLines w:val="0"/>
        <w:spacing w:before="480" w:line="360" w:lineRule="auto"/>
        <w:jc w:val="both"/>
        <w:rPr>
          <w:rFonts w:ascii="Times New Roman" w:eastAsia="Times New Roman" w:hAnsi="Times New Roman" w:cs="Times New Roman"/>
          <w:b/>
          <w:bCs/>
          <w:sz w:val="24"/>
          <w:szCs w:val="24"/>
        </w:rPr>
      </w:pPr>
      <w:bookmarkStart w:id="1" w:name="_hq2rtaqengxb" w:colFirst="0" w:colLast="0"/>
      <w:bookmarkEnd w:id="1"/>
      <w:r>
        <w:rPr>
          <w:rFonts w:ascii="Times New Roman" w:eastAsia="Times New Roman" w:hAnsi="Times New Roman" w:cs="Times New Roman"/>
          <w:b/>
          <w:bCs/>
          <w:sz w:val="24"/>
          <w:szCs w:val="24"/>
        </w:rPr>
        <w:t>Abstract</w:t>
      </w:r>
    </w:p>
    <w:p w14:paraId="00000003"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Caste-based labour in India continues to remain deeply associated with occupational vulnerability, social exclusion and public health inequities despite constitutional guarantees and legal safeguards. Communities historically relegated to sanitation work, waste handling and other forms of stigmatized labour continue to experience hazardous working conditions, poor access to healthcare, social discrimination and intergenerational occupational marginalization. This paper critically examines the intersection of caste, labour and occupational health in contemporary India through the lens of structural inequality and social exclusion. Using a qualitative and interpretive methodological approach based on secondary literature, policy documents and insights emerging from field engagement, the paper argues that occupational health among caste-based labouring communities cannot be understood merely as a biomedical issue. Instead, it is deeply embedded within historical systems of caste hierarchy, labour segmentation and unequal access to dignity and social protection. The paper further examines the limitations of existing policy interventions and highlights the invisibilisation of labouring bodies within urban development and sanitation systems. It argues for a rights-based and structurally informed public health approach that foregrounds dignity, labour justice and social accountability.</w:t>
      </w:r>
    </w:p>
    <w:p w14:paraId="00000004"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2" w:name="_mnbzrikufw31" w:colFirst="0" w:colLast="0"/>
      <w:bookmarkEnd w:id="2"/>
      <w:r>
        <w:rPr>
          <w:rFonts w:ascii="Times New Roman" w:eastAsia="Times New Roman" w:hAnsi="Times New Roman" w:cs="Times New Roman"/>
          <w:b/>
          <w:bCs/>
          <w:sz w:val="24"/>
          <w:szCs w:val="24"/>
        </w:rPr>
        <w:t>Keywords</w:t>
      </w:r>
    </w:p>
    <w:p w14:paraId="00000005"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Caste, Occupational Health, Social Exclusion, Public Health, Labour, Structural Violence</w:t>
      </w:r>
    </w:p>
    <w:p w14:paraId="00000006" w14:textId="77777777" w:rsidR="00205866" w:rsidRDefault="00000000">
      <w:pPr>
        <w:pStyle w:val="Heading1"/>
        <w:keepNext w:val="0"/>
        <w:keepLines w:val="0"/>
        <w:spacing w:before="480" w:line="360" w:lineRule="auto"/>
        <w:jc w:val="both"/>
        <w:rPr>
          <w:rFonts w:ascii="Times New Roman" w:eastAsia="Times New Roman" w:hAnsi="Times New Roman" w:cs="Times New Roman"/>
          <w:b/>
          <w:bCs/>
          <w:sz w:val="24"/>
          <w:szCs w:val="24"/>
        </w:rPr>
      </w:pPr>
      <w:bookmarkStart w:id="3" w:name="_yj0tztnzqksr" w:colFirst="0" w:colLast="0"/>
      <w:bookmarkEnd w:id="3"/>
      <w:r>
        <w:rPr>
          <w:rFonts w:ascii="Times New Roman" w:eastAsia="Times New Roman" w:hAnsi="Times New Roman" w:cs="Times New Roman"/>
          <w:b/>
          <w:bCs/>
          <w:sz w:val="24"/>
          <w:szCs w:val="24"/>
        </w:rPr>
        <w:t>1. Introduction</w:t>
      </w:r>
    </w:p>
    <w:p w14:paraId="00000007"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Contemporary urban India frequently celebrates cleanliness, infrastructure development and modernization as symbols of progress. Yet beneath the visible landscape of sanitized cities and expanding urban infrastructure lies a largely invisible workforce engaged in hazardous and stigmatized labour. Sanitation workers, waste handlers and sewer cleaners continue to sustain </w:t>
      </w:r>
      <w:r>
        <w:rPr>
          <w:rFonts w:ascii="Times New Roman" w:eastAsia="Times New Roman" w:hAnsi="Times New Roman" w:cs="Times New Roman"/>
          <w:sz w:val="24"/>
          <w:szCs w:val="24"/>
        </w:rPr>
        <w:lastRenderedPageBreak/>
        <w:t>urban life under conditions marked by occupational risk, social exclusion and institutional neglect. The contradiction between the social necessity of such labour and the continued invisibilisation of the workers performing it reflects deeper structural inequalities embedded within Indian society.</w:t>
      </w:r>
    </w:p>
    <w:p w14:paraId="00000008"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between caste and labour has historically shaped social organization in India. Occupational divisions rooted within the caste system created forms of hereditary labour that not only structured economic life but also determined social status, access to resources and human dignity. Despite constitutional commitments to equality and legal measures aimed at abolishing caste-based discrimination, several forms of stigmatized and hazardous labour continue to remain associated with historically marginalized communities.</w:t>
      </w:r>
    </w:p>
    <w:p w14:paraId="00000009"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Workers engaged in sanitation labour, sewer cleaning, waste handling and informal urban services continue to experience severe occupational risks. Exposure to toxic gases, infections, respiratory illnesses, skin diseases and psychological stress remains common among workers employed in unsafe and poorly regulated labour conditions. However, these occupational vulnerabilities are often discussed primarily in technical or administrative terms while ignoring the broader structural realities that sustain such labour relations.</w:t>
      </w:r>
    </w:p>
    <w:p w14:paraId="0000000A"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issue therefore extends beyond occupational safety alone. It involves questions of social exclusion, dignity, labour justice and public health inequity. The persistence of caste-linked labour demonstrates how social hierarchies continue to influence patterns of risk, exposure and access to protection within contemporary India. While urban development and sanitation systems increasingly depend upon precarious labour arrangements, the lived experiences of labouring communities often remain invisible within mainstream public policy discourse.</w:t>
      </w:r>
    </w:p>
    <w:p w14:paraId="0000000B"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examines caste-based labour as a structural public health issue shaped by historical exclusion and unequal social relations. It argues that occupational health among marginalized labouring communities cannot be separated from caste hierarchy, social stigma and inadequate policy implementation. Through an interdisciplinary analysis, the paper attempts to situate occupational vulnerability within wider debates concerning dignity, structural violence and social justice.</w:t>
      </w:r>
    </w:p>
    <w:p w14:paraId="6ED2EEFF" w14:textId="77777777" w:rsidR="00F05FCF" w:rsidRDefault="00F05FCF">
      <w:pPr>
        <w:spacing w:before="240" w:after="240" w:line="360" w:lineRule="auto"/>
        <w:jc w:val="both"/>
        <w:rPr>
          <w:rFonts w:ascii="Times New Roman" w:eastAsia="Times New Roman" w:hAnsi="Times New Roman" w:cs="Times New Roman"/>
          <w:sz w:val="24"/>
          <w:szCs w:val="24"/>
        </w:rPr>
      </w:pPr>
    </w:p>
    <w:p w14:paraId="0000000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objectives of the paper are:</w:t>
      </w:r>
    </w:p>
    <w:p w14:paraId="0000000D" w14:textId="77777777" w:rsidR="00205866" w:rsidRDefault="00000000">
      <w:pPr>
        <w:numPr>
          <w:ilvl w:val="0"/>
          <w:numId w:val="1"/>
        </w:num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 relationship between caste-based labour and occupational health vulnerabilities.</w:t>
      </w:r>
    </w:p>
    <w:p w14:paraId="0000000E" w14:textId="77777777" w:rsidR="00205866"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analyse how social exclusion and structural inequality influence public health outcomes among marginalized labouring communities.</w:t>
      </w:r>
    </w:p>
    <w:p w14:paraId="0000000F" w14:textId="77777777" w:rsidR="00205866"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critically assess the limitations of existing policy responses and labour protections.</w:t>
      </w:r>
    </w:p>
    <w:p w14:paraId="00000010" w14:textId="77777777" w:rsidR="00205866" w:rsidRDefault="00000000">
      <w:pPr>
        <w:numPr>
          <w:ilvl w:val="0"/>
          <w:numId w:val="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highlight the need for a rights-based and structurally informed approach to occupational health and labour dignity.</w:t>
      </w:r>
    </w:p>
    <w:p w14:paraId="00000011" w14:textId="77777777" w:rsidR="00205866"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Conceptual Framework</w:t>
      </w:r>
    </w:p>
    <w:p w14:paraId="00000012"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4" w:name="_hdq61mt1ypv6" w:colFirst="0" w:colLast="0"/>
      <w:bookmarkEnd w:id="4"/>
      <w:r>
        <w:rPr>
          <w:rFonts w:ascii="Times New Roman" w:eastAsia="Times New Roman" w:hAnsi="Times New Roman" w:cs="Times New Roman"/>
          <w:b/>
          <w:bCs/>
          <w:sz w:val="24"/>
          <w:szCs w:val="24"/>
        </w:rPr>
        <w:t>2.1 Caste and Occupational Segregation</w:t>
      </w:r>
    </w:p>
    <w:p w14:paraId="00000013"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caste system historically institutionalized occupational segregation by assigning particular forms of labour to specific communities. Occupations associated with sanitation, waste disposal and manual cleaning were considered socially degrading and were imposed upon communities positioned at the lower end of the caste hierarchy. Such labour was not only economically exploitative but also symbolically linked to notions of purity and pollution.</w:t>
      </w:r>
    </w:p>
    <w:p w14:paraId="00000014"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 B. R. Ambedkar argued that caste functions not merely as a division of labour but as a division of labourers. This distinction remains significant in understanding contemporary labour relations. Hazardous occupations continue to disproportionately involve historically marginalized communities, demonstrating the persistence of caste within modern labour structures.</w:t>
      </w:r>
    </w:p>
    <w:p w14:paraId="00000015"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5" w:name="_wl5xyaspwsds" w:colFirst="0" w:colLast="0"/>
      <w:bookmarkEnd w:id="5"/>
      <w:r>
        <w:rPr>
          <w:rFonts w:ascii="Times New Roman" w:eastAsia="Times New Roman" w:hAnsi="Times New Roman" w:cs="Times New Roman"/>
          <w:b/>
          <w:bCs/>
          <w:sz w:val="24"/>
          <w:szCs w:val="24"/>
        </w:rPr>
        <w:t>2.2 Social Determinants of Health</w:t>
      </w:r>
    </w:p>
    <w:p w14:paraId="00000016"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social determinants of health perspective emphasizes that health outcomes are shaped not only by medical conditions but also by social, economic and environmental factors. Employment conditions, housing, sanitation, discrimination and access to healthcare significantly influence public health outcomes.</w:t>
      </w:r>
    </w:p>
    <w:p w14:paraId="00000017"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Marginalized labouring communities frequently experience multiple vulnerabilities simultaneously, including insecure employment, poor housing conditions, social stigma and </w:t>
      </w:r>
      <w:r>
        <w:rPr>
          <w:rFonts w:ascii="Times New Roman" w:eastAsia="Times New Roman" w:hAnsi="Times New Roman" w:cs="Times New Roman"/>
          <w:sz w:val="24"/>
          <w:szCs w:val="24"/>
        </w:rPr>
        <w:lastRenderedPageBreak/>
        <w:t>limited institutional support. Such structural disadvantages intensify occupational health risks and reduce access to preventive healthcare.</w:t>
      </w:r>
    </w:p>
    <w:p w14:paraId="00000018"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6" w:name="_kczfttwrghck" w:colFirst="0" w:colLast="0"/>
      <w:bookmarkEnd w:id="6"/>
      <w:r>
        <w:rPr>
          <w:rFonts w:ascii="Times New Roman" w:eastAsia="Times New Roman" w:hAnsi="Times New Roman" w:cs="Times New Roman"/>
          <w:b/>
          <w:bCs/>
          <w:sz w:val="24"/>
          <w:szCs w:val="24"/>
        </w:rPr>
        <w:t>2.3 Structural Violence and Dignity</w:t>
      </w:r>
    </w:p>
    <w:p w14:paraId="00000019"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 of structural violence explains how social structures and institutional arrangements systematically produce inequality and suffering among marginalized groups. Occupational health disparities among caste-based labourers reflect broader patterns of structural violence embedded within labour systems and public institutions.</w:t>
      </w:r>
    </w:p>
    <w:p w14:paraId="0000001A"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 of dignity is equally important. Hazardous labour performed under degrading conditions often results in social humiliation, invisibility and denial of recognition. Labour therefore becomes both a material and symbolic site of exclusion.</w:t>
      </w:r>
    </w:p>
    <w:p w14:paraId="0000001B" w14:textId="77777777" w:rsidR="00205866"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Methodology</w:t>
      </w:r>
    </w:p>
    <w:p w14:paraId="0000001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adopts a qualitative and interpretive methodological approach. The analysis is primarily based on secondary sources including academic literature, government reports, policy documents, journal articles and studies related to occupational health, caste and labour.</w:t>
      </w:r>
    </w:p>
    <w:p w14:paraId="0000001D"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paper draws upon insights emerging from field engagement and academic exposure within the domain of public health and marginalized communities. A thematic method of analysis has been used to identify recurring issues concerning occupational vulnerability, social exclusion, labour dignity and policy limitations.</w:t>
      </w:r>
    </w:p>
    <w:p w14:paraId="0000001E"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is exploratory in nature and seeks to examine the broader structural relationship between caste-based labour and public health inequity rather than provide statistical generalization.</w:t>
      </w:r>
    </w:p>
    <w:p w14:paraId="0000001F" w14:textId="77777777" w:rsidR="00205866"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Caste-Based Labour and Occupational Health Risks</w:t>
      </w:r>
    </w:p>
    <w:p w14:paraId="00000020"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relationship between caste and labour in India has historically shaped the distribution of occupational risk and social vulnerability. Communities positioned at the margins of the caste hierarchy were systematically compelled to engage in occupations considered impure, degrading or physically hazardous. Such occupations included manual scavenging, disposal of dead animals, waste handling, sewer cleaning and sanitation-related work. Although constitutional guarantees </w:t>
      </w:r>
      <w:r>
        <w:rPr>
          <w:rFonts w:ascii="Times New Roman" w:eastAsia="Times New Roman" w:hAnsi="Times New Roman" w:cs="Times New Roman"/>
          <w:sz w:val="24"/>
          <w:szCs w:val="24"/>
        </w:rPr>
        <w:lastRenderedPageBreak/>
        <w:t>and legal reforms attempted to challenge caste discrimination, the persistence of caste-linked labour indicates that structural inequalities continue to shape labour arrangements in contemporary India.</w:t>
      </w:r>
    </w:p>
    <w:p w14:paraId="00000021"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Occupational health vulnerabilities among caste-based labouring communities therefore emerge not merely from unsafe working environments but from broader systems of social exclusion and unequal power relations. Labour performed by marginalized communities often remains socially invisible despite being indispensable to urban functioning and public sanitation systems. The contradiction between the social necessity of such labour and the continued exclusion of workers reflects deeper patterns of inequality embedded within Indian society.</w:t>
      </w:r>
    </w:p>
    <w:p w14:paraId="00000022"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increasing expansion of urbanization has also transformed the nature of sanitation and waste-related work. Rapid urban growth has generated rising demand for informal sanitation labour while simultaneously intensifying contractualisation and labour insecurity. As cities prioritize modernization, cleanliness and infrastructure expansion, labouring bodies engaged in maintaining these systems frequently remain excluded from discussions concerning rights, dignity and public health protections.</w:t>
      </w:r>
    </w:p>
    <w:p w14:paraId="00000023"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Occupational health risks experienced by sanitation and waste workers are therefore multidimensional. They involve physical exposure to hazardous substances, mental stress arising from stigmatization, insecure employment arrangements, absence of healthcare access and intergenerational social marginalization. Understanding these experiences requires an interdisciplinary approach connecting labour studies, public health, sociology and social justice perspectives.</w:t>
      </w:r>
    </w:p>
    <w:p w14:paraId="00000024"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7" w:name="_cgb37n710ujs" w:colFirst="0" w:colLast="0"/>
      <w:bookmarkEnd w:id="7"/>
      <w:r>
        <w:rPr>
          <w:rFonts w:ascii="Times New Roman" w:eastAsia="Times New Roman" w:hAnsi="Times New Roman" w:cs="Times New Roman"/>
          <w:b/>
          <w:bCs/>
          <w:sz w:val="24"/>
          <w:szCs w:val="24"/>
        </w:rPr>
        <w:t>4.1 Hazardous Working Conditions</w:t>
      </w:r>
    </w:p>
    <w:p w14:paraId="00000025"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Workers engaged in sanitation-related occupations frequently operate in highly unsafe environments. Sewer cleaning, septic tank maintenance, waste segregation and manual sanitation work often involve direct exposure to toxic gases, contaminated materials and infectious substances. In many cases, labourers continue to work without adequate safety equipment, training or institutional protection.</w:t>
      </w:r>
    </w:p>
    <w:p w14:paraId="00000026"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Reports of deaths during sewer cleaning operations continue to emerge from different parts of India despite legal prohibitions and policy interventions. Occupational exposure to harmful chemicals and gases contributes to respiratory disorders, skin diseases, eye infections and long-term physical complications.</w:t>
      </w:r>
    </w:p>
    <w:p w14:paraId="00000027"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8" w:name="_z8s5vw94ydn5" w:colFirst="0" w:colLast="0"/>
      <w:bookmarkEnd w:id="8"/>
      <w:r>
        <w:rPr>
          <w:rFonts w:ascii="Times New Roman" w:eastAsia="Times New Roman" w:hAnsi="Times New Roman" w:cs="Times New Roman"/>
          <w:b/>
          <w:bCs/>
          <w:sz w:val="24"/>
          <w:szCs w:val="24"/>
        </w:rPr>
        <w:t>4.2 Informalisation and Labour Insecurity</w:t>
      </w:r>
    </w:p>
    <w:p w14:paraId="00000028"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increasing contractualisation and informalisation of labour has intensified vulnerability among sanitation and waste workers. Many workers are employed through private contractors without social security benefits, health insurance or adequate compensation. Informal labour arrangements also weaken accountability mechanisms concerning workplace safety and labour rights.</w:t>
      </w:r>
    </w:p>
    <w:p w14:paraId="00000029"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Precarious employment conditions further reduce workers’ ability to demand protective measures or challenge exploitative practices. Economic insecurity compels many labourers to continue hazardous work despite severe health risks.</w:t>
      </w:r>
    </w:p>
    <w:p w14:paraId="0000002A"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9" w:name="_df91904gipsv" w:colFirst="0" w:colLast="0"/>
      <w:bookmarkEnd w:id="9"/>
      <w:r>
        <w:rPr>
          <w:rFonts w:ascii="Times New Roman" w:eastAsia="Times New Roman" w:hAnsi="Times New Roman" w:cs="Times New Roman"/>
          <w:b/>
          <w:bCs/>
          <w:sz w:val="24"/>
          <w:szCs w:val="24"/>
        </w:rPr>
        <w:t>4.3 Social Stigma and Psychological Stress</w:t>
      </w:r>
    </w:p>
    <w:p w14:paraId="0000002B"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Caste-linked occupations continue to carry deep social stigma. Workers involved in sanitation labour frequently encounter discrimination, segregation and symbolic exclusion within everyday social life. Such experiences contribute not only to social marginalization but also to psychological stress, anxiety and diminished self-worth.</w:t>
      </w:r>
    </w:p>
    <w:p w14:paraId="0000002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invisibilisation of labouring communities within public discourse further reinforces social exclusion. Urban sanitation systems depend heavily upon labour that remains socially unrecognized and institutionally neglected.</w:t>
      </w:r>
    </w:p>
    <w:p w14:paraId="0000002D" w14:textId="77777777" w:rsidR="00205866" w:rsidRDefault="00000000">
      <w:pPr>
        <w:pStyle w:val="Heading2"/>
        <w:keepNext w:val="0"/>
        <w:keepLines w:val="0"/>
        <w:spacing w:after="80" w:line="360" w:lineRule="auto"/>
        <w:jc w:val="both"/>
        <w:rPr>
          <w:rFonts w:ascii="Times New Roman" w:eastAsia="Times New Roman" w:hAnsi="Times New Roman" w:cs="Times New Roman"/>
          <w:b/>
          <w:bCs/>
          <w:sz w:val="24"/>
          <w:szCs w:val="24"/>
        </w:rPr>
      </w:pPr>
      <w:bookmarkStart w:id="10" w:name="_2arny2pyk3m9" w:colFirst="0" w:colLast="0"/>
      <w:bookmarkEnd w:id="10"/>
      <w:r>
        <w:rPr>
          <w:rFonts w:ascii="Times New Roman" w:eastAsia="Times New Roman" w:hAnsi="Times New Roman" w:cs="Times New Roman"/>
          <w:b/>
          <w:bCs/>
          <w:sz w:val="24"/>
          <w:szCs w:val="24"/>
        </w:rPr>
        <w:t>4.4 Intergenerational Occupational Patterns</w:t>
      </w:r>
    </w:p>
    <w:p w14:paraId="0000002E"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several instances, caste-based occupational roles continue across generations due to limited educational opportunities, economic constraints and social discrimination. Structural barriers restrict mobility and reproduce patterns of occupational vulnerability among marginalized communities.</w:t>
      </w:r>
    </w:p>
    <w:p w14:paraId="0000002F"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Thus, occupational health inequity becomes linked to broader questions concerning social justice, access to opportunities and structural inequality.</w:t>
      </w:r>
    </w:p>
    <w:p w14:paraId="00000030" w14:textId="77777777" w:rsidR="00205866"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Public Policy and Structural Gaps</w:t>
      </w:r>
    </w:p>
    <w:p w14:paraId="00000031"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Indian state has introduced several constitutional safeguards, labour protections and welfare-oriented interventions aimed at addressing caste discrimination and hazardous labour practices. Constitutional guarantees of equality, abolition of untouchability and provisions related to social justice reflect important commitments toward protecting marginalized communities. In addition, legislation prohibiting manual scavenging and policies concerning sanitation workers represent attempts to address the most visible forms of caste-based occupational exploitation.</w:t>
      </w:r>
    </w:p>
    <w:p w14:paraId="00000032"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legal and policy measures, significant gaps continue to exist between formal commitments and ground realities. Occupational deaths during sewer cleaning operations continue to be reported from different regions of India. Many sanitation workers remain employed under unsafe conditions without adequate protective equipment, healthcare access or social security benefits. The persistence of such conditions indicates that legal prohibition alone is insufficient in the absence of effective institutional accountability and structural transformation.</w:t>
      </w:r>
    </w:p>
    <w:p w14:paraId="00000033"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important limitation of existing policy approaches lies in the tendency to treat occupational health primarily as a technical or administrative issue. Public institutions frequently emphasize mechanization, cleanliness campaigns and safety guidelines while paying comparatively less attention to the structural social relations sustaining caste-linked labour. Consequently, interventions often remain fragmented and reactive rather than transformative.</w:t>
      </w:r>
    </w:p>
    <w:p w14:paraId="00000034"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implementation of labour protections is also uneven. Many workers employed through contractual arrangements remain excluded from welfare benefits available to permanent employees. Informal labour conditions reduce institutional accountability and create ambiguity regarding responsibility for workplace safety, compensation and healthcare support. Private contractors frequently prioritize cost reduction, leading to inadequate training, poor safety practices and insufficient monitoring.</w:t>
      </w:r>
    </w:p>
    <w:p w14:paraId="00000035"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Urban governance structures further complicate the issue. Municipal systems increasingly depend upon outsourced labour arrangements for sanitation and waste management services. While </w:t>
      </w:r>
      <w:r>
        <w:rPr>
          <w:rFonts w:ascii="Times New Roman" w:eastAsia="Times New Roman" w:hAnsi="Times New Roman" w:cs="Times New Roman"/>
          <w:sz w:val="24"/>
          <w:szCs w:val="24"/>
        </w:rPr>
        <w:lastRenderedPageBreak/>
        <w:t>outsourcing may reduce administrative costs for institutions, it often transfers occupational risk onto vulnerable labouring communities. Workers engaged in hazardous labour therefore occupy a paradoxical position: they are essential to urban functioning yet remain socially and institutionally marginalized.</w:t>
      </w:r>
    </w:p>
    <w:p w14:paraId="00000036"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major concern involves the invisibilisation of occupational health within mainstream public health discourse. Public health policy in India has historically focused more heavily upon communicable diseases, maternal health and biomedical interventions, while occupational health among informal labourers has remained relatively neglected. Sanitation workers and waste handlers frequently encounter barriers in accessing preventive healthcare, regular medical screening and institutional health support.</w:t>
      </w:r>
    </w:p>
    <w:p w14:paraId="00000037"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issue of rehabilitation also deserves critical attention. Rehabilitation schemes introduced for workers engaged in manual scavenging and related occupations often face implementation challenges. In several cases, alternative livelihood opportunities remain limited, financial assistance is delayed and social stigma continues to restrict occupational mobility. Without structural support mechanisms, workers may remain trapped within cycles of hazardous labour and economic insecurity.</w:t>
      </w:r>
    </w:p>
    <w:p w14:paraId="00000038"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between caste and policy implementation also shapes institutional response. Structural discrimination within administrative systems can influence how welfare measures are delivered and monitored. Marginalized communities frequently encounter bureaucratic barriers, delays and lack of responsiveness while accessing state support.</w:t>
      </w:r>
    </w:p>
    <w:p w14:paraId="00000039"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representation of sanitation labour further reflects selective visibility. Occupational deaths and accidents occasionally receive temporary public attention, particularly during high-profile incidents. However, everyday forms of occupational suffering, chronic illness and psychological stress often remain absent from mainstream discourse. Such patterns of representation contribute to normalization of labour precarity among marginalized communities.</w:t>
      </w:r>
    </w:p>
    <w:p w14:paraId="0000003A"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and social mobility barriers also reinforce structural vulnerability. Many workers employed in caste-linked occupations come from communities historically excluded from educational opportunities and economic advancement. While affirmative action policies have </w:t>
      </w:r>
      <w:r>
        <w:rPr>
          <w:rFonts w:ascii="Times New Roman" w:eastAsia="Times New Roman" w:hAnsi="Times New Roman" w:cs="Times New Roman"/>
          <w:sz w:val="24"/>
          <w:szCs w:val="24"/>
        </w:rPr>
        <w:lastRenderedPageBreak/>
        <w:t>created important avenues of mobility for sections of marginalized communities, structural inequalities continue to shape access to quality education, stable employment and social capital.</w:t>
      </w:r>
    </w:p>
    <w:p w14:paraId="0000003B"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Gender dimensions within sanitation and waste-related labour must also be acknowledged. Women engaged in sanitation work frequently experience dual burdens involving occupational exploitation and gendered social inequality. Informal waste collection, domestic sanitation work and low-paid cleaning labour often expose women workers to unsafe environments while simultaneously limiting access to healthcare, social protection and economic security.</w:t>
      </w:r>
    </w:p>
    <w:p w14:paraId="0000003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broader political economy of urban development also influences occupational vulnerability. Contemporary urban governance models frequently emphasize efficiency, infrastructure expansion and privatized service delivery. Within such frameworks, labour welfare and dignity may become secondary concerns. The labour sustaining urban sanitation systems is therefore often rendered invisible within dominant narratives of modernization and development.</w:t>
      </w:r>
    </w:p>
    <w:p w14:paraId="0000003D"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more comprehensive policy approach requires integration between labour rights, public health, social justice and urban governance frameworks. Occupational health interventions should move beyond symbolic welfare measures and address the structural determinants producing labour vulnerability. Mechanization alone cannot resolve the issue unless accompanied by stronger labour protections, institutional accountability and recognition of dignity.</w:t>
      </w:r>
    </w:p>
    <w:p w14:paraId="0000003E"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reform would require regular health monitoring, universal safety protections, improved compensation systems, access to healthcare, stronger implementation of labour rights and expansion of educational opportunities for marginalized communities. More importantly, policy discourse must acknowledge that occupational vulnerability among caste-based labourers is not accidental but historically produced through unequal social structures.</w:t>
      </w:r>
    </w:p>
    <w:p w14:paraId="0000003F"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challenge therefore lies not only in improving workplace safety but also in transforming the social and institutional conditions that continue to reproduce exclusion, labour insecurity and unequal access to dignity.</w:t>
      </w:r>
    </w:p>
    <w:p w14:paraId="6183FAE0" w14:textId="77777777" w:rsidR="00F05FCF" w:rsidRDefault="00F05FCF">
      <w:pPr>
        <w:pStyle w:val="Heading1"/>
        <w:keepNext w:val="0"/>
        <w:keepLines w:val="0"/>
        <w:spacing w:before="480" w:line="360" w:lineRule="auto"/>
        <w:jc w:val="both"/>
        <w:rPr>
          <w:rFonts w:ascii="Times New Roman" w:eastAsia="Times New Roman" w:hAnsi="Times New Roman" w:cs="Times New Roman"/>
          <w:b/>
          <w:bCs/>
          <w:sz w:val="24"/>
          <w:szCs w:val="24"/>
        </w:rPr>
      </w:pPr>
      <w:bookmarkStart w:id="11" w:name="_q4d5wt6p7ef" w:colFirst="0" w:colLast="0"/>
      <w:bookmarkEnd w:id="11"/>
    </w:p>
    <w:p w14:paraId="00000040" w14:textId="2D278E1F" w:rsidR="00205866" w:rsidRDefault="00000000">
      <w:pPr>
        <w:pStyle w:val="Heading1"/>
        <w:keepNext w:val="0"/>
        <w:keepLines w:val="0"/>
        <w:spacing w:before="4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6. Urban Modernity and Invisible Labour</w:t>
      </w:r>
    </w:p>
    <w:p w14:paraId="00000041"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expansion of urban modernity in contemporary India has intensified contradictions surrounding labour, dignity and visibility. Urban spaces increasingly project images of cleanliness, technological advancement and infrastructural efficiency through campaigns associated with sanitation reform, smart city development and urban beautification. However, the labour sustaining these processes often remains hidden from public consciousness.</w:t>
      </w:r>
    </w:p>
    <w:p w14:paraId="00000042"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Sanitation workers and waste handlers occupy a paradoxical position within urban systems. Their labour is indispensable to public hygiene and city management, yet they frequently remain socially marginalized and institutionally neglected. Urban residents encounter sanitized public spaces while remaining largely detached from the labour conditions required to maintain them. This invisibilisation reflects not only class divisions but also deeper caste hierarchies shaping who performs hazardous labour and who benefits from urban development.</w:t>
      </w:r>
    </w:p>
    <w:p w14:paraId="00000043"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 discourse surrounding cleanliness frequently emphasizes civic responsibility and behavioural change while paying limited attention to labour rights and occupational safety. As a result, sanitation labour becomes normalized as an invisible service rather than recognized as physically demanding and socially stigmatized work. Such representations contribute to depoliticization of occupational vulnerability.</w:t>
      </w:r>
    </w:p>
    <w:p w14:paraId="00000044"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aesthetics of urban cleanliness therefore often conceal unequal social relations. While mechanization and modernization are promoted as indicators of progress, many sanitation workers continue to engage in unsafe manual labour under precarious conditions. The coexistence of modern urban infrastructure and caste-linked hazardous labour reveals the uneven nature of social transformation within contemporary India.</w:t>
      </w:r>
    </w:p>
    <w:p w14:paraId="00000045"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Urban governance structures also influence patterns of labour invisibility. Outsourcing and privatization within sanitation systems frequently distance municipal institutions from direct accountability concerning worker safety and welfare. Workers employed through temporary or contractual arrangements often remain excluded from formal protections despite performing essential public functions.</w:t>
      </w:r>
    </w:p>
    <w:p w14:paraId="00000046"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invisibilisation of labour also shapes public empathy and political response. Occupational deaths and accidents may briefly attract media attention, yet long-term occupational suffering rarely becomes central to mainstream urban discourse. The everyday realities of exposure to toxic environments, chronic illness, psychological stress and social humiliation remain marginalized within narratives of development.</w:t>
      </w:r>
    </w:p>
    <w:p w14:paraId="00000047"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more equitable vision of urban modernity requires recognition of labour dignity and structural inequality. Discussions concerning urban development and public health must therefore move beyond aesthetic notions of cleanliness and incorporate questions concerning labour justice, occupational safety and social accountability.</w:t>
      </w:r>
    </w:p>
    <w:p w14:paraId="00000048" w14:textId="77777777" w:rsidR="00205866" w:rsidRDefault="00000000">
      <w:pPr>
        <w:pStyle w:val="Heading1"/>
        <w:keepNext w:val="0"/>
        <w:keepLines w:val="0"/>
        <w:spacing w:before="480" w:line="360" w:lineRule="auto"/>
        <w:jc w:val="both"/>
        <w:rPr>
          <w:rFonts w:ascii="Times New Roman" w:eastAsia="Times New Roman" w:hAnsi="Times New Roman" w:cs="Times New Roman"/>
          <w:b/>
          <w:bCs/>
          <w:sz w:val="24"/>
          <w:szCs w:val="24"/>
        </w:rPr>
      </w:pPr>
      <w:bookmarkStart w:id="12" w:name="_aamur26toeq8" w:colFirst="0" w:colLast="0"/>
      <w:bookmarkEnd w:id="12"/>
      <w:r>
        <w:rPr>
          <w:rFonts w:ascii="Times New Roman" w:eastAsia="Times New Roman" w:hAnsi="Times New Roman" w:cs="Times New Roman"/>
          <w:b/>
          <w:bCs/>
          <w:sz w:val="24"/>
          <w:szCs w:val="24"/>
        </w:rPr>
        <w:t>7. Discussion</w:t>
      </w:r>
    </w:p>
    <w:p w14:paraId="00000049"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intersection between caste, labour and occupational health reveals the deeply structural nature of inequality in contemporary India. The persistence of hazardous caste-linked labour demonstrates that economic modernization alone has not dismantled historical systems of social exclusion. Instead, caste often adapts itself within changing labour markets and urban systems while continuing to shape patterns of vulnerability and access to dignity.</w:t>
      </w:r>
    </w:p>
    <w:p w14:paraId="0000004A"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important issue emerging from the analysis is the invisibilisation of labour. Sanitation workers and waste handlers perform labour essential for urban functioning and public hygiene, yet their contribution frequently remains socially unrecognized. Public discourse often celebrates urban cleanliness and smart city development while overlooking the labouring communities sustaining these systems under dangerous and precarious conditions.</w:t>
      </w:r>
    </w:p>
    <w:p w14:paraId="0000004B"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invisibility also affects public health discourse. Occupational health among marginalized labourers is often discussed only during moments of crisis such as sewer deaths or sanitation accidents. Long-term occupational exposure, psychological stress, chronic illness and social humiliation receive comparatively limited policy attention. Such selective visibility reflects broader institutional tendencies to treat labouring bodies as expendable within development processes.</w:t>
      </w:r>
    </w:p>
    <w:p w14:paraId="0000004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issue of dignity therefore becomes central to understanding occupational vulnerability. Hazardous labour carried out under conditions of humiliation and exclusion produces both physical and symbolic forms of violence. Workers frequently encounter discrimination not only within workplaces but also within social interactions, residential spaces and public institutions. The denial of dignity intensifies the social consequences of occupational risk.</w:t>
      </w:r>
    </w:p>
    <w:p w14:paraId="0000004D"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dimension concerns the relationship between neoliberal economic restructuring and labour insecurity. Increasing privatization and outsourcing within sanitation and municipal services have expanded contractual labour arrangements. Private contractors frequently prioritize cost reduction over labour welfare, resulting in inadequate safety measures and reduced accountability. Informal and temporary employment also weakens workers’ bargaining capacity and access to institutional protection.</w:t>
      </w:r>
    </w:p>
    <w:p w14:paraId="0000004E"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contractualisation of labour contributes to fragmentation of responsibility. Municipal institutions, private agencies and subcontractors often shift accountability concerning occupational deaths, workplace injuries and compensation mechanisms. As a result, workers engaged in hazardous labour remain vulnerable within systems where responsibility is diffused and institutional accountability weakened.</w:t>
      </w:r>
    </w:p>
    <w:p w14:paraId="0000004F"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persistence of intergenerational occupational patterns further demonstrates how caste and labour continue to remain interconnected. Limited educational opportunities, social discrimination and economic insecurity restrict occupational mobility among marginalized communities. Children growing up within such labouring environments frequently encounter structural barriers affecting access to education, healthcare and social advancement.</w:t>
      </w:r>
    </w:p>
    <w:p w14:paraId="00000050"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also indicates limitations within existing policy frameworks. Legislative prohibitions and welfare measures remain important, yet implementation gaps continue to undermine transformative change. Policies addressing sanitation labour often focus narrowly upon technical regulation without adequately confronting structural caste inequalities and labour exploitation.</w:t>
      </w:r>
    </w:p>
    <w:p w14:paraId="00000051"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rights-based and structurally informed public health framework is therefore necessary. Occupational health cannot be treated solely as an issue of protective equipment or medical </w:t>
      </w:r>
      <w:r>
        <w:rPr>
          <w:rFonts w:ascii="Times New Roman" w:eastAsia="Times New Roman" w:hAnsi="Times New Roman" w:cs="Times New Roman"/>
          <w:sz w:val="24"/>
          <w:szCs w:val="24"/>
        </w:rPr>
        <w:lastRenderedPageBreak/>
        <w:t>intervention. It must also involve recognition of labour dignity, expansion of social protection mechanisms, stronger labour accountability systems and reduction of structural discrimination.</w:t>
      </w:r>
    </w:p>
    <w:p w14:paraId="00000052"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Interdisciplinary approaches become especially important in this context. Public health professionals, labour researchers, social workers, policymakers and urban planners must collectively engage with the social determinants shaping occupational vulnerability. Sustainable and equitable public health systems require recognition that labour conditions, caste hierarchy and social exclusion remain deeply interconnected.</w:t>
      </w:r>
    </w:p>
    <w:p w14:paraId="00000053"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persistence of caste-based hazardous labour demonstrates that occupational health inequities in India cannot be understood solely through biomedical or technical frameworks. Health vulnerabilities emerge within broader systems of social hierarchy, labour segmentation and institutional neglect.</w:t>
      </w:r>
    </w:p>
    <w:p w14:paraId="00000054"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intersection of caste and labour continues to influence who performs dangerous work, who remains socially visible and who receives institutional protection. Marginalized labouring communities frequently bear disproportionate health burdens while simultaneously remaining excluded from policy discussions concerning urban development and labour reform.</w:t>
      </w:r>
    </w:p>
    <w:p w14:paraId="00000055"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issue therefore reflects a larger crisis of dignity and social recognition. Labour associated with sanitation and waste management remains essential to urban functioning, yet the workers performing such labour often experience invisibility and exclusion.</w:t>
      </w:r>
    </w:p>
    <w:p w14:paraId="00000056"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Contemporary neoliberal urban development has also contributed to increased informalisation and contractualisation of labour. While privatization and outsourcing may reduce institutional responsibility, they frequently intensify insecurity among workers employed in hazardous occupations.</w:t>
      </w:r>
    </w:p>
    <w:p w14:paraId="00000057"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structurally informed understanding of public health must therefore move beyond individualized or purely technical approaches. Questions of labour dignity, social accountability and structural inequality must become central to occupational health discourse.</w:t>
      </w:r>
    </w:p>
    <w:p w14:paraId="663E8A8E" w14:textId="77777777" w:rsidR="00F05FCF" w:rsidRDefault="00F05FCF">
      <w:pPr>
        <w:pStyle w:val="Heading1"/>
        <w:keepNext w:val="0"/>
        <w:keepLines w:val="0"/>
        <w:spacing w:before="480" w:line="360" w:lineRule="auto"/>
        <w:jc w:val="both"/>
        <w:rPr>
          <w:rFonts w:ascii="Times New Roman" w:eastAsia="Times New Roman" w:hAnsi="Times New Roman" w:cs="Times New Roman"/>
          <w:b/>
          <w:bCs/>
          <w:sz w:val="24"/>
          <w:szCs w:val="24"/>
        </w:rPr>
      </w:pPr>
      <w:bookmarkStart w:id="13" w:name="_qhv3m59xgms" w:colFirst="0" w:colLast="0"/>
      <w:bookmarkStart w:id="14" w:name="_3nuksgsxk290" w:colFirst="0" w:colLast="0"/>
      <w:bookmarkEnd w:id="13"/>
      <w:bookmarkEnd w:id="14"/>
    </w:p>
    <w:p w14:paraId="00000059" w14:textId="1F3C4562" w:rsidR="00205866" w:rsidRDefault="00000000">
      <w:pPr>
        <w:pStyle w:val="Heading1"/>
        <w:keepNext w:val="0"/>
        <w:keepLines w:val="0"/>
        <w:spacing w:before="4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8. Conclusion</w:t>
      </w:r>
    </w:p>
    <w:p w14:paraId="0000005A"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Caste-based labour in contemporary India continues to reflect deep intersections between occupational vulnerability, social exclusion and public health inequity. Despite constitutional protections and policy interventions, historically marginalized communities remain disproportionately engaged in hazardous and stigmatized occupations.</w:t>
      </w:r>
    </w:p>
    <w:p w14:paraId="0000005B"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paper has argued that occupational health among such labouring communities cannot be understood merely as a medical or administrative issue. Instead, it is closely linked to structural inequality, labour insecurity and historical forms of social exclusion.</w:t>
      </w:r>
    </w:p>
    <w:p w14:paraId="0000005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Addressing these challenges requires a multidimensional approach integrating public health, labour rights and social justice perspectives. Policy interventions must move beyond symbolic welfare measures and focus upon strengthening labour protections, ensuring accountability and expanding access to healthcare and social security.</w:t>
      </w:r>
    </w:p>
    <w:p w14:paraId="0000005D"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Equally important is the need to foreground dignity within discussions concerning labour and development. Sustainable and equitable public health systems cannot be achieved without addressing the structural conditions that continue to reproduce occupational vulnerability and social exclusion.</w:t>
      </w:r>
    </w:p>
    <w:p w14:paraId="0000005E" w14:textId="77777777" w:rsidR="00205866" w:rsidRDefault="00205866">
      <w:pPr>
        <w:spacing w:before="240" w:after="240" w:line="360" w:lineRule="auto"/>
        <w:jc w:val="both"/>
        <w:rPr>
          <w:rFonts w:ascii="Times New Roman" w:eastAsia="Times New Roman" w:hAnsi="Times New Roman" w:cs="Times New Roman"/>
          <w:sz w:val="24"/>
          <w:szCs w:val="24"/>
        </w:rPr>
      </w:pPr>
    </w:p>
    <w:p w14:paraId="0000005F" w14:textId="77777777" w:rsidR="00205866" w:rsidRDefault="00205866">
      <w:pPr>
        <w:spacing w:before="240" w:after="240" w:line="360" w:lineRule="auto"/>
        <w:jc w:val="both"/>
        <w:rPr>
          <w:rFonts w:ascii="Times New Roman" w:eastAsia="Times New Roman" w:hAnsi="Times New Roman" w:cs="Times New Roman"/>
          <w:sz w:val="24"/>
          <w:szCs w:val="24"/>
        </w:rPr>
      </w:pPr>
    </w:p>
    <w:p w14:paraId="00000060" w14:textId="77777777" w:rsidR="00205866" w:rsidRDefault="00205866">
      <w:pPr>
        <w:spacing w:before="240" w:after="240" w:line="360" w:lineRule="auto"/>
        <w:jc w:val="both"/>
        <w:rPr>
          <w:rFonts w:ascii="Times New Roman" w:eastAsia="Times New Roman" w:hAnsi="Times New Roman" w:cs="Times New Roman"/>
          <w:sz w:val="24"/>
          <w:szCs w:val="24"/>
        </w:rPr>
      </w:pPr>
    </w:p>
    <w:p w14:paraId="00000061" w14:textId="77777777" w:rsidR="00205866" w:rsidRDefault="00205866">
      <w:pPr>
        <w:spacing w:before="240" w:after="240" w:line="360" w:lineRule="auto"/>
        <w:jc w:val="both"/>
        <w:rPr>
          <w:rFonts w:ascii="Times New Roman" w:eastAsia="Times New Roman" w:hAnsi="Times New Roman" w:cs="Times New Roman"/>
          <w:sz w:val="24"/>
          <w:szCs w:val="24"/>
        </w:rPr>
      </w:pPr>
    </w:p>
    <w:p w14:paraId="00000062" w14:textId="77777777" w:rsidR="00205866" w:rsidRDefault="00205866">
      <w:pPr>
        <w:spacing w:before="240" w:after="240" w:line="360" w:lineRule="auto"/>
        <w:jc w:val="both"/>
        <w:rPr>
          <w:rFonts w:ascii="Times New Roman" w:eastAsia="Times New Roman" w:hAnsi="Times New Roman" w:cs="Times New Roman"/>
          <w:sz w:val="24"/>
          <w:szCs w:val="24"/>
        </w:rPr>
      </w:pPr>
    </w:p>
    <w:p w14:paraId="00000063" w14:textId="77777777" w:rsidR="00205866" w:rsidRDefault="00205866">
      <w:pPr>
        <w:spacing w:before="240" w:after="240" w:line="360" w:lineRule="auto"/>
        <w:jc w:val="both"/>
        <w:rPr>
          <w:rFonts w:ascii="Times New Roman" w:eastAsia="Times New Roman" w:hAnsi="Times New Roman" w:cs="Times New Roman"/>
          <w:sz w:val="24"/>
          <w:szCs w:val="24"/>
        </w:rPr>
      </w:pPr>
    </w:p>
    <w:p w14:paraId="00000064" w14:textId="77777777" w:rsidR="00205866" w:rsidRDefault="00205866">
      <w:pPr>
        <w:spacing w:before="240" w:after="240" w:line="360" w:lineRule="auto"/>
        <w:jc w:val="both"/>
        <w:rPr>
          <w:rFonts w:ascii="Times New Roman" w:eastAsia="Times New Roman" w:hAnsi="Times New Roman" w:cs="Times New Roman"/>
          <w:sz w:val="24"/>
          <w:szCs w:val="24"/>
        </w:rPr>
      </w:pPr>
    </w:p>
    <w:p w14:paraId="72008BC6" w14:textId="77777777" w:rsidR="00F05FCF" w:rsidRDefault="00F05FCF">
      <w:pPr>
        <w:pStyle w:val="Heading1"/>
        <w:keepNext w:val="0"/>
        <w:keepLines w:val="0"/>
        <w:spacing w:before="480" w:line="360" w:lineRule="auto"/>
        <w:jc w:val="both"/>
        <w:rPr>
          <w:rFonts w:ascii="Times New Roman" w:eastAsia="Times New Roman" w:hAnsi="Times New Roman" w:cs="Times New Roman"/>
          <w:b/>
          <w:bCs/>
          <w:sz w:val="24"/>
          <w:szCs w:val="24"/>
        </w:rPr>
      </w:pPr>
      <w:bookmarkStart w:id="15" w:name="_mbnahcaqyaug" w:colFirst="0" w:colLast="0"/>
      <w:bookmarkStart w:id="16" w:name="_fiss95r2ya7r" w:colFirst="0" w:colLast="0"/>
      <w:bookmarkEnd w:id="15"/>
      <w:bookmarkEnd w:id="16"/>
    </w:p>
    <w:p w14:paraId="00000066" w14:textId="08564E25" w:rsidR="00205866" w:rsidRDefault="00000000">
      <w:pPr>
        <w:pStyle w:val="Heading1"/>
        <w:keepNext w:val="0"/>
        <w:keepLines w:val="0"/>
        <w:spacing w:before="48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 (APA Style)</w:t>
      </w:r>
    </w:p>
    <w:p w14:paraId="00000067"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Guru, G., &amp; Sarukkai, S. (2012). The cracked mirror: An Indian debate on experience and theory. New Delhi, India: Oxford University Press.</w:t>
      </w:r>
    </w:p>
    <w:p w14:paraId="00000068"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Teltumbde, A. (2010). The persistence of caste: The khairlanji murders and India's hidden apartheid. London: Zed Books.</w:t>
      </w:r>
    </w:p>
    <w:p w14:paraId="00000069"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Wilson, B. (2015). The struggle of safai karamcharis and the question of dignity. New Delhi, India: Safai Karmachari Andolan.</w:t>
      </w:r>
    </w:p>
    <w:p w14:paraId="0000006A"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Ambedkar, B. R. (1936). Annihilation of caste. New Delhi, India: Navayana.</w:t>
      </w:r>
    </w:p>
    <w:p w14:paraId="0000006B"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Farmer, P. (2004). An anthropology of structural violence. Current Anthropology, 45(3), 305-325.</w:t>
      </w:r>
    </w:p>
    <w:p w14:paraId="0000006C"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Guru, G. (2009). Humiliation: Claims and contexts. New Delhi, India: Oxford University Press.</w:t>
      </w:r>
    </w:p>
    <w:p w14:paraId="0000006D"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Mosse, D. (2018). Caste and development: Contemporary perspectives on a structure of discrimination and advantage. World Development, 110, 422-436.</w:t>
      </w:r>
    </w:p>
    <w:p w14:paraId="0000006E"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Commission for Safai Karamcharis. (Various Reports).</w:t>
      </w:r>
    </w:p>
    <w:p w14:paraId="0000006F"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Ramasubban, R. (2011). Public health and medical research in India: Their origins under the impact of British colonial policy. New Delhi, India: Oxford University Press.</w:t>
      </w:r>
    </w:p>
    <w:p w14:paraId="00000070"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Thorat, S., &amp; Newman, K. (2010). Blocked by caste: Economic discrimination in modern India. New Delhi, India: Oxford University Press.</w:t>
      </w:r>
    </w:p>
    <w:p w14:paraId="00000071"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 Commission on Social Determinants of Health. (2008). Closing the gap in a generation. Geneva: World Health Organization.</w:t>
      </w:r>
    </w:p>
    <w:p w14:paraId="00000072" w14:textId="77777777" w:rsidR="00205866"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Wilson, B., &amp; Singh, A. (2019). Everyday occupational hazards among sanitation workers in urban India. Indian Journal of Labour Economics, 62(4), 641-657.</w:t>
      </w:r>
    </w:p>
    <w:p w14:paraId="00000073" w14:textId="77777777" w:rsidR="00205866" w:rsidRDefault="00205866">
      <w:pPr>
        <w:spacing w:line="360" w:lineRule="auto"/>
      </w:pPr>
    </w:p>
    <w:sectPr w:rsidR="0020586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FFDDF" w14:textId="77777777" w:rsidR="00385C73" w:rsidRDefault="00385C73">
      <w:pPr>
        <w:spacing w:line="240" w:lineRule="auto"/>
      </w:pPr>
      <w:r>
        <w:separator/>
      </w:r>
    </w:p>
  </w:endnote>
  <w:endnote w:type="continuationSeparator" w:id="0">
    <w:p w14:paraId="2782764B" w14:textId="77777777" w:rsidR="00385C73" w:rsidRDefault="00385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F4D0634-4B05-492A-BAAB-65A0EDEABDDA}"/>
  </w:font>
  <w:font w:name="Mangal">
    <w:panose1 w:val="00000400000000000000"/>
    <w:charset w:val="00"/>
    <w:family w:val="roman"/>
    <w:pitch w:val="variable"/>
    <w:sig w:usb0="00008003" w:usb1="00000000" w:usb2="00000000" w:usb3="00000000" w:csb0="00000001" w:csb1="00000000"/>
    <w:embedRegular r:id="rId2" w:fontKey="{E21A536D-C838-418B-95DF-97DA792A9D09}"/>
  </w:font>
  <w:font w:name="Cambria">
    <w:panose1 w:val="02040503050406030204"/>
    <w:charset w:val="00"/>
    <w:family w:val="roman"/>
    <w:pitch w:val="variable"/>
    <w:sig w:usb0="E00006FF" w:usb1="420024FF" w:usb2="02000000" w:usb3="00000000" w:csb0="0000019F" w:csb1="00000000"/>
    <w:embedRegular r:id="rId3" w:fontKey="{6C070E58-6144-46BB-A85E-FF1D04BE33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C6AAE9A" w:rsidR="00205866" w:rsidRDefault="00000000">
    <w:pPr>
      <w:jc w:val="center"/>
    </w:pPr>
    <w:r>
      <w:fldChar w:fldCharType="begin"/>
    </w:r>
    <w:r>
      <w:instrText>PAGE</w:instrText>
    </w:r>
    <w:r>
      <w:fldChar w:fldCharType="separate"/>
    </w:r>
    <w:r w:rsidR="00F05FC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3374" w14:textId="77777777" w:rsidR="00385C73" w:rsidRDefault="00385C73">
      <w:pPr>
        <w:spacing w:line="240" w:lineRule="auto"/>
      </w:pPr>
      <w:r>
        <w:separator/>
      </w:r>
    </w:p>
  </w:footnote>
  <w:footnote w:type="continuationSeparator" w:id="0">
    <w:p w14:paraId="05614961" w14:textId="77777777" w:rsidR="00385C73" w:rsidRDefault="00385C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6F89"/>
    <w:multiLevelType w:val="multilevel"/>
    <w:tmpl w:val="64B61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892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66"/>
    <w:rsid w:val="00205866"/>
    <w:rsid w:val="00385C73"/>
    <w:rsid w:val="00CF3B34"/>
    <w:rsid w:val="00F05FC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6D05"/>
  <w15:docId w15:val="{37B52CF9-7F24-4B4B-994C-5FD0CB50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4624</Words>
  <Characters>26361</Characters>
  <Application>Microsoft Office Word</Application>
  <DocSecurity>0</DocSecurity>
  <Lines>219</Lines>
  <Paragraphs>61</Paragraphs>
  <ScaleCrop>false</ScaleCrop>
  <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Jarwis</cp:lastModifiedBy>
  <cp:revision>2</cp:revision>
  <dcterms:created xsi:type="dcterms:W3CDTF">2026-05-15T08:30:00Z</dcterms:created>
  <dcterms:modified xsi:type="dcterms:W3CDTF">2026-05-15T08:32:00Z</dcterms:modified>
</cp:coreProperties>
</file>